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6C" w:rsidRPr="005E1E6C" w:rsidRDefault="005E1E6C" w:rsidP="005E1E6C">
      <w:pPr>
        <w:ind w:firstLine="567"/>
      </w:pPr>
      <w:r w:rsidRPr="005E1E6C">
        <w:rPr>
          <w:noProof/>
          <w:lang w:eastAsia="ru-RU"/>
        </w:rPr>
        <w:drawing>
          <wp:inline distT="0" distB="0" distL="0" distR="0">
            <wp:extent cx="5410019" cy="1121375"/>
            <wp:effectExtent l="0" t="0" r="635" b="3175"/>
            <wp:docPr id="1" name="Рисунок 1" descr="C:\Users\z.tatayeva\Desktop\123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tatayeva\Desktop\123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75" cy="11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6C" w:rsidRDefault="005E1E6C" w:rsidP="005E1E6C"/>
    <w:p w:rsidR="002A2CE9" w:rsidRPr="002A16FC" w:rsidRDefault="005E1E6C" w:rsidP="005E1E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>FAQ</w:t>
      </w:r>
      <w:r w:rsidR="002A16FC"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A16FC" w:rsidRPr="002A16FC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>Frequently Asked Questions</w:t>
      </w:r>
      <w:r w:rsidR="002A16FC" w:rsidRPr="002A16FC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)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5E1E6C">
        <w:rPr>
          <w:rFonts w:ascii="Times New Roman" w:hAnsi="Times New Roman" w:cs="Times New Roman"/>
          <w:b/>
          <w:sz w:val="24"/>
          <w:szCs w:val="24"/>
        </w:rPr>
        <w:t>Часто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1E6C">
        <w:rPr>
          <w:rFonts w:ascii="Times New Roman" w:hAnsi="Times New Roman" w:cs="Times New Roman"/>
          <w:b/>
          <w:sz w:val="24"/>
          <w:szCs w:val="24"/>
        </w:rPr>
        <w:t>задаваемые</w:t>
      </w: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1E6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CB501D" w:rsidRPr="001C07ED" w:rsidRDefault="00CB501D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33E" w:rsidRPr="00783039" w:rsidRDefault="0079033E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39">
        <w:rPr>
          <w:rFonts w:ascii="Times New Roman" w:hAnsi="Times New Roman" w:cs="Times New Roman"/>
          <w:b/>
          <w:sz w:val="28"/>
          <w:szCs w:val="28"/>
        </w:rPr>
        <w:t xml:space="preserve">Как авторизоваться в учебном портале? </w:t>
      </w:r>
    </w:p>
    <w:p w:rsidR="0079033E" w:rsidRPr="00783039" w:rsidRDefault="0079033E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t>Войти в учебную панель</w:t>
      </w:r>
      <w:r w:rsidR="00A315F1" w:rsidRPr="00A315F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A315F1" w:rsidRPr="00A315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SSO</w:t>
        </w:r>
        <w:proofErr w:type="spellEnd"/>
      </w:hyperlink>
      <w:r w:rsidR="00A315F1" w:rsidRPr="00A315F1">
        <w:rPr>
          <w:rFonts w:ascii="Times New Roman" w:hAnsi="Times New Roman" w:cs="Times New Roman"/>
          <w:sz w:val="28"/>
          <w:szCs w:val="28"/>
        </w:rPr>
        <w:t>,</w:t>
      </w:r>
      <w:r w:rsidRPr="00783039">
        <w:rPr>
          <w:rFonts w:ascii="Times New Roman" w:hAnsi="Times New Roman" w:cs="Times New Roman"/>
          <w:sz w:val="28"/>
          <w:szCs w:val="28"/>
        </w:rPr>
        <w:t xml:space="preserve"> используя в качестве логина Ваш новый корпоративный адрес и пароль, который будет вам прислан на ваш электронный адрес. Одновременно Вам станет доступна система дистанционного образования </w:t>
      </w:r>
      <w:hyperlink r:id="rId8" w:history="1">
        <w:proofErr w:type="spellStart"/>
        <w:r w:rsidRPr="00783039">
          <w:rPr>
            <w:rStyle w:val="a3"/>
            <w:rFonts w:ascii="Times New Roman" w:hAnsi="Times New Roman" w:cs="Times New Roman"/>
            <w:sz w:val="28"/>
            <w:szCs w:val="28"/>
          </w:rPr>
          <w:t>Polytechonline</w:t>
        </w:r>
        <w:proofErr w:type="spellEnd"/>
      </w:hyperlink>
      <w:r w:rsidRPr="00783039">
        <w:rPr>
          <w:rFonts w:ascii="Times New Roman" w:hAnsi="Times New Roman" w:cs="Times New Roman"/>
          <w:sz w:val="28"/>
          <w:szCs w:val="28"/>
        </w:rPr>
        <w:t xml:space="preserve"> и функционал облачных сервисов </w:t>
      </w:r>
      <w:hyperlink r:id="rId9" w:history="1">
        <w:proofErr w:type="spellStart"/>
        <w:r w:rsidRPr="00783039">
          <w:rPr>
            <w:rStyle w:val="a3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783039">
          <w:rPr>
            <w:rStyle w:val="a3"/>
            <w:rFonts w:ascii="Times New Roman" w:hAnsi="Times New Roman" w:cs="Times New Roman"/>
            <w:sz w:val="28"/>
            <w:szCs w:val="28"/>
          </w:rPr>
          <w:t xml:space="preserve"> 365</w:t>
        </w:r>
      </w:hyperlink>
      <w:r w:rsidRPr="00783039">
        <w:rPr>
          <w:rFonts w:ascii="Times New Roman" w:hAnsi="Times New Roman" w:cs="Times New Roman"/>
          <w:sz w:val="28"/>
          <w:szCs w:val="28"/>
        </w:rPr>
        <w:t xml:space="preserve">. Обязательно загрузите своё фото и скачайте приложение </w:t>
      </w:r>
      <w:proofErr w:type="spellStart"/>
      <w:r w:rsidRPr="0078303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8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3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783039">
        <w:rPr>
          <w:rFonts w:ascii="Times New Roman" w:hAnsi="Times New Roman" w:cs="Times New Roman"/>
          <w:sz w:val="28"/>
          <w:szCs w:val="28"/>
        </w:rPr>
        <w:t xml:space="preserve"> на свой мобильный телефон.</w:t>
      </w:r>
    </w:p>
    <w:p w:rsidR="0079033E" w:rsidRPr="00783039" w:rsidRDefault="0079033E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39">
        <w:rPr>
          <w:rFonts w:ascii="Times New Roman" w:hAnsi="Times New Roman" w:cs="Times New Roman"/>
          <w:b/>
          <w:sz w:val="28"/>
          <w:szCs w:val="28"/>
        </w:rPr>
        <w:t xml:space="preserve">Как узнать расписание занятий? </w:t>
      </w: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t>Необходимо зайти в учебную панель</w:t>
      </w:r>
      <w:r w:rsidR="00A315F1" w:rsidRPr="00A315F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="00A315F1" w:rsidRPr="00A315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SSO</w:t>
        </w:r>
        <w:proofErr w:type="spellEnd"/>
      </w:hyperlink>
      <w:r w:rsidRPr="00783039">
        <w:rPr>
          <w:rFonts w:ascii="Times New Roman" w:hAnsi="Times New Roman" w:cs="Times New Roman"/>
          <w:sz w:val="28"/>
          <w:szCs w:val="28"/>
        </w:rPr>
        <w:t xml:space="preserve">, используя тот логин и пароль, который был выслан вам на личную почту. В разделе «Расписание» вы найдете своё расписание занятий. </w:t>
      </w:r>
    </w:p>
    <w:p w:rsidR="0054002A" w:rsidRPr="00783039" w:rsidRDefault="0054002A" w:rsidP="000D6E2C">
      <w:pPr>
        <w:spacing w:after="0"/>
        <w:jc w:val="both"/>
      </w:pP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39">
        <w:rPr>
          <w:rFonts w:ascii="Times New Roman" w:hAnsi="Times New Roman" w:cs="Times New Roman"/>
          <w:b/>
          <w:sz w:val="28"/>
          <w:szCs w:val="28"/>
        </w:rPr>
        <w:t>Как студент может получить справку с места учебы?</w:t>
      </w: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t xml:space="preserve">Университет выдает справки с места учебы, которые подтверждают их академическую занятость в ВУЗе. Справки с места учебы выдаются только после издания Приказа о зачислении. </w:t>
      </w: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039">
        <w:rPr>
          <w:rFonts w:ascii="Times New Roman" w:hAnsi="Times New Roman" w:cs="Times New Roman"/>
          <w:sz w:val="28"/>
          <w:szCs w:val="28"/>
        </w:rPr>
        <w:t xml:space="preserve"> справка по воинскому учету (для отсрочки от армии) – 341 кабинет ГУК. </w:t>
      </w:r>
    </w:p>
    <w:p w:rsidR="000D6E2C" w:rsidRPr="00783039" w:rsidRDefault="0054002A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039">
        <w:rPr>
          <w:rFonts w:ascii="Times New Roman" w:hAnsi="Times New Roman" w:cs="Times New Roman"/>
          <w:sz w:val="28"/>
          <w:szCs w:val="28"/>
        </w:rPr>
        <w:t xml:space="preserve"> справка для получения пособия (по инвалидности, многодетные семьи и т.д.) – 219 кабинет ГМК. </w:t>
      </w:r>
      <w:r w:rsidRPr="0078303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039">
        <w:rPr>
          <w:rFonts w:ascii="Times New Roman" w:hAnsi="Times New Roman" w:cs="Times New Roman"/>
          <w:sz w:val="28"/>
          <w:szCs w:val="28"/>
        </w:rPr>
        <w:t xml:space="preserve"> справка по другим причинам: в общежитие или в банк (для банковской карты), в школу, для практики и т.д. – окно №1 Офиса регистратора</w:t>
      </w:r>
      <w:r w:rsidRPr="00783039">
        <w:t>.</w:t>
      </w:r>
    </w:p>
    <w:p w:rsidR="0054002A" w:rsidRPr="00783039" w:rsidRDefault="0054002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EB" w:rsidRPr="00783039" w:rsidRDefault="00F410E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39">
        <w:rPr>
          <w:rFonts w:ascii="Times New Roman" w:hAnsi="Times New Roman" w:cs="Times New Roman"/>
          <w:b/>
          <w:sz w:val="28"/>
          <w:szCs w:val="28"/>
        </w:rPr>
        <w:t>Как открыть банковскую карту для стипендии?</w:t>
      </w:r>
    </w:p>
    <w:p w:rsidR="0054002A" w:rsidRPr="00783039" w:rsidRDefault="00F410EB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</w:rPr>
        <w:t xml:space="preserve">Для </w:t>
      </w:r>
      <w:r w:rsidR="00030C75" w:rsidRPr="00783039">
        <w:rPr>
          <w:rFonts w:ascii="Times New Roman" w:hAnsi="Times New Roman" w:cs="Times New Roman"/>
          <w:sz w:val="28"/>
          <w:szCs w:val="28"/>
        </w:rPr>
        <w:t xml:space="preserve">получения стипендии </w:t>
      </w:r>
      <w:r w:rsidR="0069369C" w:rsidRPr="00783039">
        <w:rPr>
          <w:rFonts w:ascii="Times New Roman" w:hAnsi="Times New Roman" w:cs="Times New Roman"/>
          <w:sz w:val="28"/>
          <w:szCs w:val="28"/>
        </w:rPr>
        <w:t>магист</w:t>
      </w:r>
      <w:r w:rsidR="00030C75" w:rsidRPr="00783039">
        <w:rPr>
          <w:rFonts w:ascii="Times New Roman" w:hAnsi="Times New Roman" w:cs="Times New Roman"/>
          <w:sz w:val="28"/>
          <w:szCs w:val="28"/>
        </w:rPr>
        <w:t xml:space="preserve">рантам </w:t>
      </w:r>
      <w:r w:rsidRPr="00783039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 w:rsidR="0054002A" w:rsidRPr="00783039">
        <w:rPr>
          <w:rFonts w:ascii="Times New Roman" w:hAnsi="Times New Roman" w:cs="Times New Roman"/>
          <w:sz w:val="28"/>
          <w:szCs w:val="28"/>
        </w:rPr>
        <w:t>к представителям «</w:t>
      </w:r>
      <w:proofErr w:type="spellStart"/>
      <w:r w:rsidRPr="00783039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783039">
        <w:rPr>
          <w:rFonts w:ascii="Times New Roman" w:hAnsi="Times New Roman" w:cs="Times New Roman"/>
          <w:sz w:val="28"/>
          <w:szCs w:val="28"/>
        </w:rPr>
        <w:t xml:space="preserve"> Банк</w:t>
      </w:r>
      <w:r w:rsidR="0054002A" w:rsidRPr="00783039">
        <w:rPr>
          <w:rFonts w:ascii="Times New Roman" w:hAnsi="Times New Roman" w:cs="Times New Roman"/>
          <w:sz w:val="28"/>
          <w:szCs w:val="28"/>
        </w:rPr>
        <w:t>»</w:t>
      </w:r>
      <w:r w:rsidRPr="00783039">
        <w:rPr>
          <w:rFonts w:ascii="Times New Roman" w:hAnsi="Times New Roman" w:cs="Times New Roman"/>
          <w:sz w:val="28"/>
          <w:szCs w:val="28"/>
        </w:rPr>
        <w:t xml:space="preserve"> </w:t>
      </w:r>
      <w:r w:rsidR="0054002A" w:rsidRPr="00783039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Pr="00783039">
        <w:rPr>
          <w:rFonts w:ascii="Times New Roman" w:hAnsi="Times New Roman" w:cs="Times New Roman"/>
          <w:sz w:val="28"/>
          <w:szCs w:val="28"/>
        </w:rPr>
        <w:t xml:space="preserve">и открыть банковскую </w:t>
      </w:r>
      <w:r w:rsidR="0054002A" w:rsidRPr="00783039">
        <w:rPr>
          <w:rFonts w:ascii="Times New Roman" w:hAnsi="Times New Roman" w:cs="Times New Roman"/>
          <w:sz w:val="28"/>
          <w:szCs w:val="28"/>
        </w:rPr>
        <w:t>карту для начисления стипендии. Эта же карта будет служить пропуском в университет.</w:t>
      </w:r>
    </w:p>
    <w:p w:rsidR="00030C75" w:rsidRPr="00CB501D" w:rsidRDefault="001D553D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039">
        <w:rPr>
          <w:rFonts w:ascii="Times New Roman" w:hAnsi="Times New Roman" w:cs="Times New Roman"/>
          <w:sz w:val="28"/>
          <w:szCs w:val="28"/>
          <w:lang w:val="kk-KZ"/>
        </w:rPr>
        <w:t>Магист</w:t>
      </w:r>
      <w:r w:rsidR="00030C75" w:rsidRPr="00783039">
        <w:rPr>
          <w:rFonts w:ascii="Times New Roman" w:hAnsi="Times New Roman" w:cs="Times New Roman"/>
          <w:sz w:val="28"/>
          <w:szCs w:val="28"/>
        </w:rPr>
        <w:t xml:space="preserve">рантам государственная стипендия назначается на весь срок обучения и </w:t>
      </w:r>
      <w:r w:rsidR="00030C75" w:rsidRPr="00783039">
        <w:rPr>
          <w:rFonts w:ascii="Times New Roman" w:hAnsi="Times New Roman" w:cs="Times New Roman"/>
          <w:b/>
          <w:sz w:val="28"/>
          <w:szCs w:val="28"/>
        </w:rPr>
        <w:t>выплачивается зависимо от результатов промежуточной аттестации</w:t>
      </w:r>
      <w:r w:rsidR="00030C75" w:rsidRPr="00783039">
        <w:rPr>
          <w:rFonts w:ascii="Times New Roman" w:hAnsi="Times New Roman" w:cs="Times New Roman"/>
          <w:sz w:val="28"/>
          <w:szCs w:val="28"/>
        </w:rPr>
        <w:t xml:space="preserve"> (экзаменационной сессии) в течение всего периода обучения</w:t>
      </w:r>
    </w:p>
    <w:p w:rsidR="00903EC3" w:rsidRPr="00CB501D" w:rsidRDefault="00903EC3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Pr="00CB501D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lastRenderedPageBreak/>
        <w:t>Когда прекращается выплата государственной стипендии?</w:t>
      </w:r>
    </w:p>
    <w:p w:rsidR="00A77476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Выплата государственных стипендий прекращается: </w:t>
      </w:r>
    </w:p>
    <w:p w:rsidR="00A77476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- в случае отчисления </w:t>
      </w:r>
      <w:r w:rsidR="00C613FF" w:rsidRPr="00CB501D">
        <w:rPr>
          <w:rFonts w:ascii="Times New Roman" w:hAnsi="Times New Roman" w:cs="Times New Roman"/>
          <w:sz w:val="28"/>
          <w:szCs w:val="28"/>
          <w:lang w:val="kk-KZ"/>
        </w:rPr>
        <w:t>магистранта</w:t>
      </w:r>
      <w:r w:rsidRPr="00CB501D">
        <w:rPr>
          <w:rFonts w:ascii="Times New Roman" w:hAnsi="Times New Roman" w:cs="Times New Roman"/>
          <w:sz w:val="28"/>
          <w:szCs w:val="28"/>
        </w:rPr>
        <w:t xml:space="preserve"> из Университета, независимо от причин отчисления; </w:t>
      </w:r>
    </w:p>
    <w:p w:rsidR="00A77476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- в случае смерти </w:t>
      </w:r>
      <w:r w:rsidR="001D553D" w:rsidRPr="00CB501D">
        <w:rPr>
          <w:rFonts w:ascii="Times New Roman" w:hAnsi="Times New Roman" w:cs="Times New Roman"/>
          <w:sz w:val="28"/>
          <w:szCs w:val="28"/>
          <w:lang w:val="kk-KZ"/>
        </w:rPr>
        <w:t>магистранта</w:t>
      </w:r>
      <w:r w:rsidRPr="00CB50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C75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- после завершения учебы со дня выхода приказа об отчислении.</w:t>
      </w:r>
    </w:p>
    <w:p w:rsidR="00747D32" w:rsidRPr="00CB501D" w:rsidRDefault="00747D32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0C75" w:rsidRPr="00CB501D" w:rsidRDefault="00DF366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b/>
          <w:sz w:val="28"/>
          <w:szCs w:val="28"/>
          <w:lang w:val="kk-KZ"/>
        </w:rPr>
        <w:t>Как выбрать научного руководителя?</w:t>
      </w:r>
    </w:p>
    <w:p w:rsidR="00C613FF" w:rsidRPr="00CB501D" w:rsidRDefault="00C613FF" w:rsidP="00C6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В течение двух месяцев после зачисления каждому магистранту для руководства магистерской диссертацией (проектом) назначается научный руководитель. </w:t>
      </w:r>
    </w:p>
    <w:p w:rsidR="00C613FF" w:rsidRPr="00CB501D" w:rsidRDefault="00C613FF" w:rsidP="00C6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Научный руководитель и тема исследования магистранта утверждаются решением Ученого совета университета.</w:t>
      </w:r>
    </w:p>
    <w:p w:rsidR="00C613FF" w:rsidRPr="00CB501D" w:rsidRDefault="00C613FF" w:rsidP="00C6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Осуществление научного руководства у магистрантов преподавателем, имеющим ученую степень "кандидат наук", или "доктор наук", или "доктор философии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>)", или "доктор по профилю", или академическую степень "доктор философии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>)", или "доктор по профилю", или степень "доктор философии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)", или "доктор по профилю", соответствующую профилю запрашиваемого направления, со стажем научно-педагогической работы не менее трех лет, являющимся автором 5 научных статей за последние пять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образования и науки (далее – Перечень изданий) и 1 научной статьи в международном рецензируемом научном журнале, имеющем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-фактор по данным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JCR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(ЖСР) или индексируемым в одной из баз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Expanded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оф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Кор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Коллекшн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) или показатель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СайтСкор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) не менее 25 в базе данных 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01D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CB501D">
        <w:rPr>
          <w:rFonts w:ascii="Times New Roman" w:hAnsi="Times New Roman" w:cs="Times New Roman"/>
          <w:sz w:val="28"/>
          <w:szCs w:val="28"/>
        </w:rPr>
        <w:t>).</w:t>
      </w:r>
    </w:p>
    <w:p w:rsidR="00747D32" w:rsidRPr="00CB501D" w:rsidRDefault="00747D32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67" w:rsidRPr="00CB501D" w:rsidRDefault="00DD1C67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  <w:lang w:val="kk-KZ"/>
        </w:rPr>
        <w:t>Какие документы необходимы для направления на зарубежную стажировку</w:t>
      </w:r>
      <w:r w:rsidRPr="00CB501D">
        <w:rPr>
          <w:rFonts w:ascii="Times New Roman" w:hAnsi="Times New Roman" w:cs="Times New Roman"/>
          <w:b/>
          <w:sz w:val="28"/>
          <w:szCs w:val="28"/>
        </w:rPr>
        <w:t>?</w:t>
      </w:r>
    </w:p>
    <w:p w:rsidR="006726A9" w:rsidRPr="00CB501D" w:rsidRDefault="006726A9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Необходимо предоставить документы в </w:t>
      </w:r>
      <w:r w:rsidR="0079033E" w:rsidRPr="00CB501D">
        <w:rPr>
          <w:rFonts w:ascii="Times New Roman" w:hAnsi="Times New Roman" w:cs="Times New Roman"/>
          <w:sz w:val="28"/>
          <w:szCs w:val="28"/>
        </w:rPr>
        <w:t>дирекцию своего института</w:t>
      </w:r>
      <w:r w:rsidRPr="00CB501D">
        <w:rPr>
          <w:rFonts w:ascii="Times New Roman" w:hAnsi="Times New Roman" w:cs="Times New Roman"/>
          <w:sz w:val="28"/>
          <w:szCs w:val="28"/>
        </w:rPr>
        <w:t xml:space="preserve"> </w:t>
      </w:r>
      <w:r w:rsidRPr="00CB501D">
        <w:rPr>
          <w:rFonts w:ascii="Times New Roman" w:hAnsi="Times New Roman" w:cs="Times New Roman"/>
          <w:b/>
          <w:sz w:val="28"/>
          <w:szCs w:val="28"/>
        </w:rPr>
        <w:t>не позднее чем за 4 недели - ближнее зарубежье, за 6 недель - дальнее зарубежье</w:t>
      </w:r>
      <w:r w:rsidRPr="00CB501D">
        <w:rPr>
          <w:rFonts w:ascii="Times New Roman" w:hAnsi="Times New Roman" w:cs="Times New Roman"/>
          <w:sz w:val="28"/>
          <w:szCs w:val="28"/>
        </w:rPr>
        <w:t xml:space="preserve"> - до предполагаемой даты командировки согласно следующему перечню: </w:t>
      </w:r>
    </w:p>
    <w:p w:rsidR="006726A9" w:rsidRPr="00CB501D" w:rsidRDefault="006726A9" w:rsidP="006726A9">
      <w:pPr>
        <w:pStyle w:val="a4"/>
        <w:numPr>
          <w:ilvl w:val="0"/>
          <w:numId w:val="1"/>
        </w:numPr>
        <w:tabs>
          <w:tab w:val="left" w:pos="1276"/>
        </w:tabs>
        <w:suppressAutoHyphens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CB501D">
        <w:rPr>
          <w:sz w:val="28"/>
          <w:szCs w:val="28"/>
          <w:bdr w:val="none" w:sz="0" w:space="0" w:color="auto" w:frame="1"/>
        </w:rPr>
        <w:t>личное заявление</w:t>
      </w:r>
      <w:r w:rsidRPr="00CB501D">
        <w:rPr>
          <w:sz w:val="28"/>
          <w:szCs w:val="28"/>
        </w:rPr>
        <w:t xml:space="preserve"> на имя </w:t>
      </w:r>
      <w:r w:rsidRPr="00CB501D">
        <w:rPr>
          <w:sz w:val="28"/>
          <w:szCs w:val="28"/>
          <w:lang w:val="kk-KZ"/>
        </w:rPr>
        <w:t xml:space="preserve">курирующего </w:t>
      </w:r>
      <w:r w:rsidRPr="00CB501D">
        <w:rPr>
          <w:sz w:val="28"/>
          <w:szCs w:val="28"/>
        </w:rPr>
        <w:t>проректора</w:t>
      </w:r>
      <w:r w:rsidR="00165A4D" w:rsidRPr="00CB501D">
        <w:rPr>
          <w:sz w:val="28"/>
          <w:szCs w:val="28"/>
          <w:lang w:val="ru-RU"/>
        </w:rPr>
        <w:t xml:space="preserve">; </w:t>
      </w:r>
    </w:p>
    <w:p w:rsidR="006726A9" w:rsidRPr="00CB501D" w:rsidRDefault="006726A9" w:rsidP="006726A9">
      <w:pPr>
        <w:pStyle w:val="a4"/>
        <w:numPr>
          <w:ilvl w:val="0"/>
          <w:numId w:val="1"/>
        </w:numPr>
        <w:tabs>
          <w:tab w:val="left" w:pos="1276"/>
        </w:tabs>
        <w:suppressAutoHyphens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CB501D">
        <w:rPr>
          <w:sz w:val="28"/>
          <w:szCs w:val="28"/>
        </w:rPr>
        <w:t>представление директора институт</w:t>
      </w:r>
      <w:r w:rsidRPr="00CB501D">
        <w:rPr>
          <w:sz w:val="28"/>
          <w:szCs w:val="28"/>
          <w:lang w:val="kk-KZ"/>
        </w:rPr>
        <w:t>а</w:t>
      </w:r>
      <w:r w:rsidRPr="00CB501D">
        <w:rPr>
          <w:sz w:val="28"/>
          <w:szCs w:val="28"/>
        </w:rPr>
        <w:t xml:space="preserve"> на имя </w:t>
      </w:r>
      <w:r w:rsidRPr="00CB501D">
        <w:rPr>
          <w:sz w:val="28"/>
          <w:szCs w:val="28"/>
          <w:lang w:val="kk-KZ"/>
        </w:rPr>
        <w:t xml:space="preserve">курирующего </w:t>
      </w:r>
      <w:r w:rsidRPr="00CB501D">
        <w:rPr>
          <w:sz w:val="28"/>
          <w:szCs w:val="28"/>
        </w:rPr>
        <w:t>проректора</w:t>
      </w:r>
      <w:r w:rsidR="00165A4D" w:rsidRPr="00CB501D">
        <w:rPr>
          <w:sz w:val="28"/>
          <w:szCs w:val="28"/>
        </w:rPr>
        <w:t xml:space="preserve"> с визами научного руководителя, заведующего кафедрой, директор</w:t>
      </w:r>
      <w:r w:rsidR="00165A4D" w:rsidRPr="00CB501D">
        <w:rPr>
          <w:sz w:val="28"/>
          <w:szCs w:val="28"/>
          <w:lang w:val="kk-KZ"/>
        </w:rPr>
        <w:t>а</w:t>
      </w:r>
      <w:r w:rsidR="00165A4D" w:rsidRPr="00CB501D">
        <w:rPr>
          <w:sz w:val="28"/>
          <w:szCs w:val="28"/>
        </w:rPr>
        <w:t xml:space="preserve"> института;</w:t>
      </w:r>
    </w:p>
    <w:p w:rsidR="006726A9" w:rsidRPr="00CB501D" w:rsidRDefault="006726A9" w:rsidP="006726A9">
      <w:pPr>
        <w:pStyle w:val="a4"/>
        <w:numPr>
          <w:ilvl w:val="0"/>
          <w:numId w:val="1"/>
        </w:numPr>
        <w:tabs>
          <w:tab w:val="left" w:pos="1276"/>
        </w:tabs>
        <w:suppressAutoHyphens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CB501D">
        <w:rPr>
          <w:sz w:val="28"/>
          <w:szCs w:val="28"/>
        </w:rPr>
        <w:t>копия письма-приглашения для прохождения стажировки из вуза, научной организации и/или организации по профилю специальности;</w:t>
      </w:r>
    </w:p>
    <w:p w:rsidR="006726A9" w:rsidRPr="00CB501D" w:rsidRDefault="006726A9" w:rsidP="006726A9">
      <w:pPr>
        <w:pStyle w:val="a4"/>
        <w:numPr>
          <w:ilvl w:val="0"/>
          <w:numId w:val="1"/>
        </w:numPr>
        <w:tabs>
          <w:tab w:val="left" w:pos="1276"/>
        </w:tabs>
        <w:suppressAutoHyphens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CB501D">
        <w:rPr>
          <w:sz w:val="28"/>
          <w:szCs w:val="28"/>
        </w:rPr>
        <w:lastRenderedPageBreak/>
        <w:t>план прохождения научной стажировки обучающегося</w:t>
      </w:r>
      <w:r w:rsidR="00165A4D" w:rsidRPr="00CB501D">
        <w:rPr>
          <w:sz w:val="28"/>
          <w:szCs w:val="28"/>
          <w:lang w:val="kk-KZ"/>
        </w:rPr>
        <w:t xml:space="preserve"> </w:t>
      </w:r>
      <w:r w:rsidR="00165A4D" w:rsidRPr="00CB501D">
        <w:rPr>
          <w:sz w:val="28"/>
          <w:szCs w:val="28"/>
        </w:rPr>
        <w:t>(подробный)</w:t>
      </w:r>
      <w:r w:rsidRPr="00CB501D">
        <w:rPr>
          <w:sz w:val="28"/>
          <w:szCs w:val="28"/>
        </w:rPr>
        <w:t>, заверенный научным руководителем, заведующим кафедрой</w:t>
      </w:r>
      <w:r w:rsidRPr="00CB501D">
        <w:rPr>
          <w:sz w:val="28"/>
          <w:szCs w:val="28"/>
          <w:lang w:val="kk-KZ"/>
        </w:rPr>
        <w:t xml:space="preserve"> и директором института</w:t>
      </w:r>
      <w:r w:rsidRPr="00CB501D">
        <w:rPr>
          <w:sz w:val="28"/>
          <w:szCs w:val="28"/>
        </w:rPr>
        <w:t>;</w:t>
      </w:r>
    </w:p>
    <w:p w:rsidR="00165A4D" w:rsidRPr="00CB501D" w:rsidRDefault="00165A4D" w:rsidP="00165A4D">
      <w:pPr>
        <w:pStyle w:val="a4"/>
        <w:numPr>
          <w:ilvl w:val="0"/>
          <w:numId w:val="1"/>
        </w:numPr>
        <w:tabs>
          <w:tab w:val="left" w:pos="1276"/>
        </w:tabs>
        <w:suppressAutoHyphens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CB501D">
        <w:rPr>
          <w:sz w:val="28"/>
          <w:szCs w:val="28"/>
        </w:rPr>
        <w:t xml:space="preserve">смета расходов </w:t>
      </w:r>
      <w:r w:rsidR="00D37DDB" w:rsidRPr="00CB501D">
        <w:rPr>
          <w:sz w:val="28"/>
          <w:szCs w:val="28"/>
          <w:lang w:val="ru-RU"/>
        </w:rPr>
        <w:t>(</w:t>
      </w:r>
      <w:r w:rsidRPr="00CB501D">
        <w:rPr>
          <w:sz w:val="28"/>
          <w:szCs w:val="28"/>
        </w:rPr>
        <w:t xml:space="preserve">на имя Проректора по корпоративному развитию и стратегическому планированию, с визами </w:t>
      </w:r>
      <w:r w:rsidRPr="00CB501D">
        <w:rPr>
          <w:sz w:val="28"/>
          <w:szCs w:val="28"/>
          <w:lang w:val="kk-KZ"/>
        </w:rPr>
        <w:t>курирующего П</w:t>
      </w:r>
      <w:proofErr w:type="spellStart"/>
      <w:r w:rsidRPr="00CB501D">
        <w:rPr>
          <w:sz w:val="28"/>
          <w:szCs w:val="28"/>
        </w:rPr>
        <w:t>роректора</w:t>
      </w:r>
      <w:proofErr w:type="spellEnd"/>
      <w:r w:rsidRPr="00CB501D">
        <w:rPr>
          <w:sz w:val="28"/>
          <w:szCs w:val="28"/>
        </w:rPr>
        <w:t xml:space="preserve">; </w:t>
      </w:r>
      <w:proofErr w:type="spellStart"/>
      <w:proofErr w:type="gramStart"/>
      <w:r w:rsidRPr="00CB501D">
        <w:rPr>
          <w:sz w:val="28"/>
          <w:szCs w:val="28"/>
        </w:rPr>
        <w:t>Зам.глав.бухгалтера</w:t>
      </w:r>
      <w:proofErr w:type="spellEnd"/>
      <w:proofErr w:type="gramEnd"/>
      <w:r w:rsidRPr="00CB501D">
        <w:rPr>
          <w:sz w:val="28"/>
          <w:szCs w:val="28"/>
        </w:rPr>
        <w:t xml:space="preserve">; Директора </w:t>
      </w:r>
      <w:proofErr w:type="spellStart"/>
      <w:r w:rsidRPr="00CB501D">
        <w:rPr>
          <w:sz w:val="28"/>
          <w:szCs w:val="28"/>
        </w:rPr>
        <w:t>ДФиУ</w:t>
      </w:r>
      <w:proofErr w:type="spellEnd"/>
      <w:r w:rsidRPr="00CB501D">
        <w:rPr>
          <w:sz w:val="28"/>
          <w:szCs w:val="28"/>
        </w:rPr>
        <w:t xml:space="preserve"> - </w:t>
      </w:r>
      <w:proofErr w:type="spellStart"/>
      <w:r w:rsidRPr="00CB501D">
        <w:rPr>
          <w:sz w:val="28"/>
          <w:szCs w:val="28"/>
        </w:rPr>
        <w:t>глав.бухгалтер</w:t>
      </w:r>
      <w:proofErr w:type="spellEnd"/>
      <w:r w:rsidRPr="00CB501D">
        <w:rPr>
          <w:sz w:val="28"/>
          <w:szCs w:val="28"/>
        </w:rPr>
        <w:t xml:space="preserve">; Начальника </w:t>
      </w:r>
      <w:proofErr w:type="spellStart"/>
      <w:r w:rsidRPr="00CB501D">
        <w:rPr>
          <w:sz w:val="28"/>
          <w:szCs w:val="28"/>
        </w:rPr>
        <w:t>ОЭ</w:t>
      </w:r>
      <w:proofErr w:type="spellEnd"/>
      <w:r w:rsidRPr="00CB501D">
        <w:rPr>
          <w:sz w:val="28"/>
          <w:szCs w:val="28"/>
        </w:rPr>
        <w:t xml:space="preserve"> и СП (отдела экономики и стратегического планирования) и Директора института).</w:t>
      </w:r>
    </w:p>
    <w:p w:rsidR="006726A9" w:rsidRPr="00CB501D" w:rsidRDefault="006726A9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Pr="00CB501D" w:rsidRDefault="00223898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>План стажировки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План стажировки включает в себя: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Страну прохождения;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Организацию;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Сроки прохождения;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Тему диссертационного исследования;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Цель стажировки;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Задачи стажировки;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 xml:space="preserve">– Ожидаемые результаты. </w:t>
      </w:r>
    </w:p>
    <w:p w:rsidR="00223898" w:rsidRPr="00CB501D" w:rsidRDefault="00223898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01D">
        <w:rPr>
          <w:rFonts w:ascii="Times New Roman" w:hAnsi="Times New Roman" w:cs="Times New Roman"/>
          <w:sz w:val="28"/>
          <w:szCs w:val="28"/>
          <w:lang w:val="kk-KZ"/>
        </w:rPr>
        <w:t>План стажировки заносится в Индивидуальный план обучающегося.</w:t>
      </w:r>
    </w:p>
    <w:p w:rsidR="00D4356D" w:rsidRPr="00CB501D" w:rsidRDefault="00D4356D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C67" w:rsidRPr="00CB501D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 xml:space="preserve">Какие документы необходимо предоставить </w:t>
      </w:r>
      <w:r w:rsidR="00D4356D" w:rsidRPr="00CB501D">
        <w:rPr>
          <w:rFonts w:ascii="Times New Roman" w:hAnsi="Times New Roman" w:cs="Times New Roman"/>
          <w:b/>
          <w:sz w:val="28"/>
          <w:szCs w:val="28"/>
        </w:rPr>
        <w:t>магист</w:t>
      </w:r>
      <w:r w:rsidRPr="00CB501D">
        <w:rPr>
          <w:rFonts w:ascii="Times New Roman" w:hAnsi="Times New Roman" w:cs="Times New Roman"/>
          <w:b/>
          <w:sz w:val="28"/>
          <w:szCs w:val="28"/>
        </w:rPr>
        <w:t>ранту в университет после стажировки?</w:t>
      </w:r>
    </w:p>
    <w:p w:rsidR="006E7D87" w:rsidRPr="00CB501D" w:rsidRDefault="006E7D87" w:rsidP="00890DD5">
      <w:pPr>
        <w:pStyle w:val="a6"/>
        <w:shd w:val="clear" w:color="auto" w:fill="FFFFFF"/>
        <w:tabs>
          <w:tab w:val="left" w:pos="1276"/>
        </w:tabs>
        <w:ind w:left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>По окончанию научной стажировки обучающемуся послевузовского образования необходимо:</w:t>
      </w:r>
    </w:p>
    <w:p w:rsidR="006E7D87" w:rsidRPr="00CB501D" w:rsidRDefault="006E7D87" w:rsidP="006E7D8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>- пред</w:t>
      </w:r>
      <w:r w:rsidR="00BA1275" w:rsidRPr="00CB501D">
        <w:rPr>
          <w:sz w:val="28"/>
          <w:szCs w:val="28"/>
        </w:rPr>
        <w:t>о</w:t>
      </w:r>
      <w:r w:rsidRPr="00CB501D">
        <w:rPr>
          <w:sz w:val="28"/>
          <w:szCs w:val="28"/>
        </w:rPr>
        <w:t>ставить в Департамент финансов и учета отчет с приложением подтверждающих документов;</w:t>
      </w:r>
    </w:p>
    <w:p w:rsidR="003400C6" w:rsidRPr="00CB501D" w:rsidRDefault="006E7D87" w:rsidP="003400C6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 xml:space="preserve">- в недельный срок со дня приезда представить </w:t>
      </w:r>
      <w:r w:rsidRPr="00CB501D">
        <w:rPr>
          <w:sz w:val="28"/>
          <w:szCs w:val="28"/>
          <w:lang w:val="kk-KZ"/>
        </w:rPr>
        <w:t xml:space="preserve">на соответствующую кафедру </w:t>
      </w:r>
      <w:r w:rsidRPr="00CB501D">
        <w:rPr>
          <w:sz w:val="28"/>
          <w:szCs w:val="28"/>
        </w:rPr>
        <w:t>развернутый отчет о результатах стажировки в соответствии с утвержденной программой стажировки, заверенный научным руководителем, заведующим кафедрой и директором института.</w:t>
      </w:r>
    </w:p>
    <w:p w:rsidR="003400C6" w:rsidRPr="00CB501D" w:rsidRDefault="003400C6" w:rsidP="003400C6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 xml:space="preserve">Результаты научно-исследовательской или экспериментально-   исследовательской работы в конце каждого периода их прохождения оформляются магистрантом в виде отчета. </w:t>
      </w:r>
    </w:p>
    <w:p w:rsidR="00747D32" w:rsidRPr="00CB501D" w:rsidRDefault="00747D32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C75" w:rsidRPr="00CB501D" w:rsidRDefault="00030C75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 xml:space="preserve">К отчету прилагаются: </w:t>
      </w:r>
    </w:p>
    <w:p w:rsidR="00030C75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- копия сертификата (документ, подтверждающий освоение программы научной стажировки); </w:t>
      </w:r>
    </w:p>
    <w:p w:rsidR="00030C75" w:rsidRPr="00CB501D" w:rsidRDefault="00030C75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- выписка из протокола заседания кафедры о результатах научной стажировки докторанта.</w:t>
      </w:r>
    </w:p>
    <w:p w:rsidR="006846AB" w:rsidRPr="00CB501D" w:rsidRDefault="00075B0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>Из чего состоит н</w:t>
      </w:r>
      <w:r w:rsidR="006846AB" w:rsidRPr="00CB501D">
        <w:rPr>
          <w:rFonts w:ascii="Times New Roman" w:hAnsi="Times New Roman" w:cs="Times New Roman"/>
          <w:b/>
          <w:sz w:val="28"/>
          <w:szCs w:val="28"/>
        </w:rPr>
        <w:t>аучн</w:t>
      </w:r>
      <w:r w:rsidRPr="00CB501D">
        <w:rPr>
          <w:rFonts w:ascii="Times New Roman" w:hAnsi="Times New Roman" w:cs="Times New Roman"/>
          <w:b/>
          <w:sz w:val="28"/>
          <w:szCs w:val="28"/>
        </w:rPr>
        <w:t>ый</w:t>
      </w:r>
      <w:r w:rsidR="006846AB" w:rsidRPr="00CB501D">
        <w:rPr>
          <w:rFonts w:ascii="Times New Roman" w:hAnsi="Times New Roman" w:cs="Times New Roman"/>
          <w:b/>
          <w:sz w:val="28"/>
          <w:szCs w:val="28"/>
        </w:rPr>
        <w:t xml:space="preserve"> компонент образовательной программы</w:t>
      </w:r>
      <w:r w:rsidRPr="00CB501D">
        <w:rPr>
          <w:rFonts w:ascii="Times New Roman" w:hAnsi="Times New Roman" w:cs="Times New Roman"/>
          <w:b/>
          <w:sz w:val="28"/>
          <w:szCs w:val="28"/>
        </w:rPr>
        <w:t xml:space="preserve"> магистранта?</w:t>
      </w:r>
    </w:p>
    <w:p w:rsidR="00075B0B" w:rsidRPr="00CB501D" w:rsidRDefault="00075B0B" w:rsidP="00075B0B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>Научный компонент образовательной программы формируется из научно-исследовательской работы магистранта, научных публикаций и написания магистерского проекта/диссертации.</w:t>
      </w:r>
    </w:p>
    <w:p w:rsidR="00260C47" w:rsidRPr="00CB501D" w:rsidRDefault="00260C47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lastRenderedPageBreak/>
        <w:t>Научная работа магистрантов организуется непосредственно на выпускающих кафедрах и/или в научных лабораториях Университета, а также на ведущих предприятиях отрасли.</w:t>
      </w:r>
    </w:p>
    <w:p w:rsidR="00260C47" w:rsidRPr="00CB501D" w:rsidRDefault="00260C47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>Основные результаты магистерского проекта/диссертаций должны быть представлены не менее, чем в одной публикации и/или одном выступлении на научно-практической конференции.</w:t>
      </w:r>
    </w:p>
    <w:p w:rsidR="00260C47" w:rsidRPr="00CB501D" w:rsidRDefault="00260C47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 xml:space="preserve">Во всех публикациях указывается аффилиация Университета – </w:t>
      </w:r>
      <w:proofErr w:type="spellStart"/>
      <w:r w:rsidRPr="00CB501D">
        <w:rPr>
          <w:sz w:val="28"/>
          <w:szCs w:val="28"/>
        </w:rPr>
        <w:t>НАО</w:t>
      </w:r>
      <w:proofErr w:type="spellEnd"/>
      <w:r w:rsidRPr="00CB501D">
        <w:rPr>
          <w:sz w:val="28"/>
          <w:szCs w:val="28"/>
        </w:rPr>
        <w:t xml:space="preserve"> «</w:t>
      </w:r>
      <w:proofErr w:type="spellStart"/>
      <w:r w:rsidRPr="00CB501D">
        <w:rPr>
          <w:sz w:val="28"/>
          <w:szCs w:val="28"/>
        </w:rPr>
        <w:t>КазНИТУ</w:t>
      </w:r>
      <w:proofErr w:type="spellEnd"/>
      <w:r w:rsidRPr="00CB501D">
        <w:rPr>
          <w:sz w:val="28"/>
          <w:szCs w:val="28"/>
        </w:rPr>
        <w:t xml:space="preserve"> им.</w:t>
      </w:r>
      <w:r w:rsidR="00A315F1" w:rsidRPr="00A315F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B501D">
        <w:rPr>
          <w:sz w:val="28"/>
          <w:szCs w:val="28"/>
        </w:rPr>
        <w:t>К.И</w:t>
      </w:r>
      <w:proofErr w:type="spellEnd"/>
      <w:r w:rsidRPr="00CB501D">
        <w:rPr>
          <w:sz w:val="28"/>
          <w:szCs w:val="28"/>
        </w:rPr>
        <w:t>. Сатпаева</w:t>
      </w:r>
      <w:r w:rsidR="001C07ED">
        <w:rPr>
          <w:sz w:val="28"/>
          <w:szCs w:val="28"/>
        </w:rPr>
        <w:t xml:space="preserve">» </w:t>
      </w:r>
      <w:r w:rsidRPr="00CB501D">
        <w:rPr>
          <w:sz w:val="28"/>
          <w:szCs w:val="28"/>
        </w:rPr>
        <w:t>/Satbayev University. Список публикаций утверждается курирующим Проректором.</w:t>
      </w:r>
    </w:p>
    <w:p w:rsidR="00260C47" w:rsidRPr="00CB501D" w:rsidRDefault="00260C47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>Заключительным итогом научно-исследовательской или экспериментально-исследовательской работы магистранта является магистерский проект/диссертация.</w:t>
      </w:r>
    </w:p>
    <w:p w:rsidR="00260C47" w:rsidRPr="00CB501D" w:rsidRDefault="00260C47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B501D">
        <w:rPr>
          <w:sz w:val="28"/>
          <w:szCs w:val="28"/>
        </w:rPr>
        <w:t xml:space="preserve">Магистерский проект/диссертация обязательно должна пройти проверку на предмет плагиата. </w:t>
      </w:r>
    </w:p>
    <w:p w:rsidR="00BB1440" w:rsidRPr="00CB501D" w:rsidRDefault="00BB1440" w:rsidP="00260C47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260C47" w:rsidRPr="00CB501D" w:rsidRDefault="00C5544C" w:rsidP="00075B0B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CB501D">
        <w:rPr>
          <w:b/>
          <w:sz w:val="28"/>
          <w:szCs w:val="28"/>
        </w:rPr>
        <w:t>Как можно магистранту восстановиться?</w:t>
      </w:r>
    </w:p>
    <w:p w:rsidR="00C5544C" w:rsidRPr="00CB501D" w:rsidRDefault="00C5544C" w:rsidP="00826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Магистрант может восстановиться после отчисления, если им был полностью завершен первый академический период осваиваемой программы согласно индивидуальному плану.</w:t>
      </w:r>
    </w:p>
    <w:p w:rsidR="00075B0B" w:rsidRPr="00CB501D" w:rsidRDefault="00C5544C" w:rsidP="00BB1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>Магистрант, желающий восстановиться, подает заявление о восстановлении на имя руководителя университета, заверенное заведующим соответствующей кафедрой и директором института.</w:t>
      </w:r>
    </w:p>
    <w:p w:rsidR="00BB1440" w:rsidRPr="00CB501D" w:rsidRDefault="00BB1440" w:rsidP="00BB1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C75" w:rsidRPr="00CB501D" w:rsidRDefault="00AE474D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D">
        <w:rPr>
          <w:rFonts w:ascii="Times New Roman" w:hAnsi="Times New Roman" w:cs="Times New Roman"/>
          <w:b/>
          <w:sz w:val="28"/>
          <w:szCs w:val="28"/>
        </w:rPr>
        <w:t>Сколько лет я должен отрабатывать государственный грант?</w:t>
      </w:r>
    </w:p>
    <w:p w:rsidR="00AE474D" w:rsidRDefault="00AE474D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01D">
        <w:rPr>
          <w:rFonts w:ascii="Times New Roman" w:hAnsi="Times New Roman" w:cs="Times New Roman"/>
          <w:sz w:val="28"/>
          <w:szCs w:val="28"/>
        </w:rPr>
        <w:t xml:space="preserve">Граждане Республики Казахстан, поступившие на обучение в </w:t>
      </w:r>
      <w:r w:rsidR="00D71053" w:rsidRPr="00CB501D">
        <w:rPr>
          <w:rFonts w:ascii="Times New Roman" w:hAnsi="Times New Roman" w:cs="Times New Roman"/>
          <w:sz w:val="28"/>
          <w:szCs w:val="28"/>
        </w:rPr>
        <w:t>магистра</w:t>
      </w:r>
      <w:r w:rsidRPr="00CB501D">
        <w:rPr>
          <w:rFonts w:ascii="Times New Roman" w:hAnsi="Times New Roman" w:cs="Times New Roman"/>
          <w:sz w:val="28"/>
          <w:szCs w:val="28"/>
        </w:rPr>
        <w:t>туру  на основе государственного образовательного заказа, отрабатывают не менее трех лет после завершения обучения.</w:t>
      </w:r>
      <w:r w:rsidRPr="00AE4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D" w:rsidRPr="00AE474D" w:rsidRDefault="00AE474D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9A" w:rsidRDefault="00C6549A" w:rsidP="000D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AB2"/>
    <w:multiLevelType w:val="multilevel"/>
    <w:tmpl w:val="8D78BBE8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487" w:hanging="525"/>
      </w:pPr>
    </w:lvl>
    <w:lvl w:ilvl="2">
      <w:start w:val="1"/>
      <w:numFmt w:val="decimal"/>
      <w:lvlText w:val="%1.%2.%3"/>
      <w:lvlJc w:val="left"/>
      <w:pPr>
        <w:ind w:left="10644" w:hanging="720"/>
      </w:pPr>
    </w:lvl>
    <w:lvl w:ilvl="3">
      <w:start w:val="1"/>
      <w:numFmt w:val="decimal"/>
      <w:lvlText w:val="%1.%2.%3.%4"/>
      <w:lvlJc w:val="left"/>
      <w:pPr>
        <w:ind w:left="15966" w:hanging="1080"/>
      </w:pPr>
    </w:lvl>
    <w:lvl w:ilvl="4">
      <w:start w:val="1"/>
      <w:numFmt w:val="decimal"/>
      <w:lvlText w:val="%1.%2.%3.%4.%5"/>
      <w:lvlJc w:val="left"/>
      <w:pPr>
        <w:ind w:left="20928" w:hanging="1080"/>
      </w:pPr>
    </w:lvl>
    <w:lvl w:ilvl="5">
      <w:start w:val="1"/>
      <w:numFmt w:val="decimal"/>
      <w:lvlText w:val="%1.%2.%3.%4.%5.%6"/>
      <w:lvlJc w:val="left"/>
      <w:pPr>
        <w:ind w:left="26250" w:hanging="1440"/>
      </w:pPr>
    </w:lvl>
    <w:lvl w:ilvl="6">
      <w:start w:val="1"/>
      <w:numFmt w:val="decimal"/>
      <w:lvlText w:val="%1.%2.%3.%4.%5.%6.%7"/>
      <w:lvlJc w:val="left"/>
      <w:pPr>
        <w:ind w:left="31212" w:hanging="1440"/>
      </w:pPr>
    </w:lvl>
    <w:lvl w:ilvl="7">
      <w:start w:val="1"/>
      <w:numFmt w:val="decimal"/>
      <w:lvlText w:val="%1.%2.%3.%4.%5.%6.%7.%8"/>
      <w:lvlJc w:val="left"/>
      <w:pPr>
        <w:ind w:left="-29002" w:hanging="1800"/>
      </w:pPr>
    </w:lvl>
    <w:lvl w:ilvl="8">
      <w:start w:val="1"/>
      <w:numFmt w:val="decimal"/>
      <w:lvlText w:val="%1.%2.%3.%4.%5.%6.%7.%8.%9"/>
      <w:lvlJc w:val="left"/>
      <w:pPr>
        <w:ind w:left="-23680" w:hanging="2160"/>
      </w:pPr>
    </w:lvl>
  </w:abstractNum>
  <w:abstractNum w:abstractNumId="1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6B9F6E45"/>
    <w:multiLevelType w:val="hybridMultilevel"/>
    <w:tmpl w:val="40E27D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C7"/>
    <w:rsid w:val="000146D4"/>
    <w:rsid w:val="00020588"/>
    <w:rsid w:val="00030C75"/>
    <w:rsid w:val="00040A7A"/>
    <w:rsid w:val="00075B0B"/>
    <w:rsid w:val="000D6E2C"/>
    <w:rsid w:val="00165A4D"/>
    <w:rsid w:val="00195CD2"/>
    <w:rsid w:val="001C07ED"/>
    <w:rsid w:val="001D553D"/>
    <w:rsid w:val="00223898"/>
    <w:rsid w:val="00260C47"/>
    <w:rsid w:val="00293F2B"/>
    <w:rsid w:val="002A16FC"/>
    <w:rsid w:val="002A2CE9"/>
    <w:rsid w:val="003208E7"/>
    <w:rsid w:val="003400C6"/>
    <w:rsid w:val="0035375F"/>
    <w:rsid w:val="0045088E"/>
    <w:rsid w:val="004D4152"/>
    <w:rsid w:val="0052627C"/>
    <w:rsid w:val="0054002A"/>
    <w:rsid w:val="005E1E6C"/>
    <w:rsid w:val="00620C08"/>
    <w:rsid w:val="00633CC7"/>
    <w:rsid w:val="006726A9"/>
    <w:rsid w:val="006846AB"/>
    <w:rsid w:val="0069369C"/>
    <w:rsid w:val="006E7D87"/>
    <w:rsid w:val="00747D32"/>
    <w:rsid w:val="00783039"/>
    <w:rsid w:val="0079033E"/>
    <w:rsid w:val="007D2AB6"/>
    <w:rsid w:val="007D68C0"/>
    <w:rsid w:val="007F16D1"/>
    <w:rsid w:val="0080420E"/>
    <w:rsid w:val="00821B7D"/>
    <w:rsid w:val="0082617B"/>
    <w:rsid w:val="00827E5B"/>
    <w:rsid w:val="00883D94"/>
    <w:rsid w:val="00890DD5"/>
    <w:rsid w:val="00903EC3"/>
    <w:rsid w:val="00925ECA"/>
    <w:rsid w:val="009507F5"/>
    <w:rsid w:val="00A1567D"/>
    <w:rsid w:val="00A315F1"/>
    <w:rsid w:val="00A77476"/>
    <w:rsid w:val="00AE474D"/>
    <w:rsid w:val="00B6723A"/>
    <w:rsid w:val="00BA1275"/>
    <w:rsid w:val="00BB1440"/>
    <w:rsid w:val="00C5544C"/>
    <w:rsid w:val="00C613FF"/>
    <w:rsid w:val="00C6549A"/>
    <w:rsid w:val="00CB501D"/>
    <w:rsid w:val="00CB75D0"/>
    <w:rsid w:val="00CC594B"/>
    <w:rsid w:val="00D262B1"/>
    <w:rsid w:val="00D37DDB"/>
    <w:rsid w:val="00D4356D"/>
    <w:rsid w:val="00D71053"/>
    <w:rsid w:val="00D85535"/>
    <w:rsid w:val="00DD1C67"/>
    <w:rsid w:val="00DE75BC"/>
    <w:rsid w:val="00DF3337"/>
    <w:rsid w:val="00DF366B"/>
    <w:rsid w:val="00F1179D"/>
    <w:rsid w:val="00F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CA81"/>
  <w15:chartTrackingRefBased/>
  <w15:docId w15:val="{B55D421E-D47E-4EA3-8A02-737D858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E6C"/>
    <w:rPr>
      <w:color w:val="0563C1" w:themeColor="hyperlink"/>
      <w:u w:val="single"/>
    </w:rPr>
  </w:style>
  <w:style w:type="paragraph" w:styleId="a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5"/>
    <w:uiPriority w:val="99"/>
    <w:unhideWhenUsed/>
    <w:qFormat/>
    <w:rsid w:val="00C6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6">
    <w:name w:val="List Paragraph"/>
    <w:basedOn w:val="a"/>
    <w:uiPriority w:val="34"/>
    <w:qFormat/>
    <w:rsid w:val="00C65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4"/>
    <w:uiPriority w:val="99"/>
    <w:locked/>
    <w:rsid w:val="00C6549A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7">
    <w:name w:val="Balloon Text"/>
    <w:basedOn w:val="a"/>
    <w:link w:val="a8"/>
    <w:uiPriority w:val="99"/>
    <w:semiHidden/>
    <w:unhideWhenUsed/>
    <w:rsid w:val="0035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5F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3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techonline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sso.satbayev.universit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so.satbayev.univers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2215-02A3-41A2-9FFA-E9FAF3A9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47</cp:revision>
  <cp:lastPrinted>2022-01-25T10:47:00Z</cp:lastPrinted>
  <dcterms:created xsi:type="dcterms:W3CDTF">2021-12-22T04:08:00Z</dcterms:created>
  <dcterms:modified xsi:type="dcterms:W3CDTF">2023-08-24T10:35:00Z</dcterms:modified>
</cp:coreProperties>
</file>