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91" w:rsidRPr="00763261" w:rsidRDefault="00470B05" w:rsidP="00A129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предоставления материалов</w:t>
      </w:r>
      <w:r w:rsidR="00302591" w:rsidRPr="007632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для публикации статьи</w:t>
      </w:r>
    </w:p>
    <w:p w:rsidR="00A12954" w:rsidRPr="00763261" w:rsidRDefault="00774E7C" w:rsidP="00A12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632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Оргкомитет </w:t>
      </w:r>
      <w:r w:rsidR="00A12954" w:rsidRPr="00763261">
        <w:rPr>
          <w:rFonts w:ascii="Times New Roman" w:hAnsi="Times New Roman" w:cs="Times New Roman"/>
          <w:b/>
          <w:sz w:val="28"/>
        </w:rPr>
        <w:t>II</w:t>
      </w:r>
      <w:r w:rsidR="00761197" w:rsidRPr="00763261">
        <w:rPr>
          <w:rFonts w:ascii="Times New Roman" w:hAnsi="Times New Roman" w:cs="Times New Roman"/>
          <w:b/>
          <w:sz w:val="28"/>
          <w:lang w:val="en-US"/>
        </w:rPr>
        <w:t>I</w:t>
      </w:r>
      <w:r w:rsidR="00A12954" w:rsidRPr="00763261">
        <w:rPr>
          <w:rFonts w:ascii="Times New Roman" w:hAnsi="Times New Roman" w:cs="Times New Roman"/>
          <w:b/>
          <w:sz w:val="28"/>
        </w:rPr>
        <w:t xml:space="preserve"> Международного Инновационного</w:t>
      </w:r>
    </w:p>
    <w:p w:rsidR="00761197" w:rsidRPr="00763261" w:rsidRDefault="00A12954" w:rsidP="00A12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63261">
        <w:rPr>
          <w:rFonts w:ascii="Times New Roman" w:hAnsi="Times New Roman" w:cs="Times New Roman"/>
          <w:b/>
          <w:sz w:val="28"/>
        </w:rPr>
        <w:t xml:space="preserve">Форума «Цифровой Казахстан: </w:t>
      </w:r>
      <w:r w:rsidR="00761197" w:rsidRPr="00763261">
        <w:rPr>
          <w:rFonts w:ascii="Times New Roman" w:hAnsi="Times New Roman" w:cs="Times New Roman"/>
          <w:b/>
          <w:sz w:val="28"/>
        </w:rPr>
        <w:t xml:space="preserve">устойчивое развитие </w:t>
      </w:r>
    </w:p>
    <w:p w:rsidR="00A12954" w:rsidRPr="00763261" w:rsidRDefault="00761197" w:rsidP="00A12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61">
        <w:rPr>
          <w:rFonts w:ascii="Times New Roman" w:hAnsi="Times New Roman" w:cs="Times New Roman"/>
          <w:b/>
          <w:sz w:val="28"/>
        </w:rPr>
        <w:t xml:space="preserve">градостроительных систем в </w:t>
      </w:r>
      <w:r w:rsidRPr="00763261">
        <w:rPr>
          <w:rFonts w:ascii="Times New Roman" w:hAnsi="Times New Roman" w:cs="Times New Roman"/>
          <w:b/>
          <w:sz w:val="28"/>
          <w:lang w:val="en-US"/>
        </w:rPr>
        <w:t>XXI</w:t>
      </w:r>
      <w:r w:rsidRPr="00763261">
        <w:rPr>
          <w:rFonts w:ascii="Times New Roman" w:hAnsi="Times New Roman" w:cs="Times New Roman"/>
          <w:b/>
          <w:sz w:val="28"/>
        </w:rPr>
        <w:t xml:space="preserve"> веке</w:t>
      </w:r>
      <w:r w:rsidR="00A12954" w:rsidRPr="0076326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70B05" w:rsidRPr="00763261" w:rsidRDefault="00470B05" w:rsidP="00774E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4E7C" w:rsidRPr="00763261" w:rsidRDefault="00774E7C" w:rsidP="00774E7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0B05" w:rsidRPr="00763261" w:rsidRDefault="00470B05" w:rsidP="00774E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предоставляемые автором в </w:t>
      </w:r>
      <w:r w:rsidR="00774E7C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Форума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опубликования научной статьи:</w:t>
      </w:r>
    </w:p>
    <w:p w:rsidR="00470B05" w:rsidRPr="00763261" w:rsidRDefault="00470B05" w:rsidP="00774E7C">
      <w:pPr>
        <w:pStyle w:val="a6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Авторское заявление</w:t>
      </w:r>
      <w:r w:rsidR="00774E7C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предложенной форме).</w:t>
      </w:r>
    </w:p>
    <w:p w:rsidR="00470B05" w:rsidRPr="00763261" w:rsidRDefault="00470B05" w:rsidP="00774E7C">
      <w:pPr>
        <w:pStyle w:val="a6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hAnsi="Times New Roman" w:cs="Times New Roman"/>
          <w:sz w:val="24"/>
          <w:szCs w:val="24"/>
        </w:rPr>
        <w:t xml:space="preserve">Текст статьи </w:t>
      </w:r>
      <w:r w:rsidR="00774E7C" w:rsidRPr="00763261">
        <w:rPr>
          <w:rFonts w:ascii="Times New Roman" w:hAnsi="Times New Roman" w:cs="Times New Roman"/>
          <w:sz w:val="24"/>
          <w:szCs w:val="24"/>
        </w:rPr>
        <w:t>(в соответстви</w:t>
      </w:r>
      <w:r w:rsidR="00B47280" w:rsidRPr="00763261">
        <w:rPr>
          <w:rFonts w:ascii="Times New Roman" w:hAnsi="Times New Roman" w:cs="Times New Roman"/>
          <w:sz w:val="24"/>
          <w:szCs w:val="24"/>
        </w:rPr>
        <w:t xml:space="preserve">и </w:t>
      </w:r>
      <w:r w:rsidR="00774E7C" w:rsidRPr="00763261">
        <w:rPr>
          <w:rFonts w:ascii="Times New Roman" w:hAnsi="Times New Roman" w:cs="Times New Roman"/>
          <w:sz w:val="24"/>
          <w:szCs w:val="24"/>
        </w:rPr>
        <w:t>с требованиями Оргкомитета)</w:t>
      </w:r>
      <w:r w:rsidR="00E62B5C" w:rsidRPr="00763261">
        <w:rPr>
          <w:rFonts w:ascii="Times New Roman" w:hAnsi="Times New Roman" w:cs="Times New Roman"/>
          <w:sz w:val="24"/>
          <w:szCs w:val="24"/>
        </w:rPr>
        <w:t>.</w:t>
      </w:r>
    </w:p>
    <w:p w:rsidR="00E62B5C" w:rsidRPr="00763261" w:rsidRDefault="00E62B5C" w:rsidP="00E62B5C">
      <w:pPr>
        <w:pStyle w:val="a6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B05" w:rsidRPr="00763261" w:rsidRDefault="00470B05" w:rsidP="0077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E7C" w:rsidRPr="00763261" w:rsidRDefault="00774E7C" w:rsidP="0077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E7C" w:rsidRPr="00763261" w:rsidRDefault="00774E7C" w:rsidP="00774E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Требования к оформлению статей</w:t>
      </w:r>
    </w:p>
    <w:p w:rsidR="0063374A" w:rsidRPr="00763261" w:rsidRDefault="00470B05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опубликованию принимаются статьи, представленные в виде файлов формата </w:t>
      </w:r>
      <w:proofErr w:type="spellStart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WinWord</w:t>
      </w:r>
      <w:proofErr w:type="spellEnd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(должен использоваться текстовый редактор </w:t>
      </w:r>
      <w:proofErr w:type="spellStart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63374A" w:rsidRPr="007632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Файлы в формате PDF и </w:t>
      </w:r>
      <w:proofErr w:type="spellStart"/>
      <w:r w:rsidR="0063374A" w:rsidRPr="007632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TeX</w:t>
      </w:r>
      <w:proofErr w:type="spellEnd"/>
      <w:r w:rsidR="0063374A" w:rsidRPr="007632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 принимаются.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Объем статьи (включая иллюстративный материал, подписи к рисункам, таблицы, список литературы) не должен превышать </w:t>
      </w:r>
      <w:r w:rsidR="00F7062F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</w:t>
      </w:r>
      <w:r w:rsidR="00470B05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печатного текста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Рекомендуемое количество авторов статьи не должно превышать 5 за исключением ситуаци</w:t>
      </w:r>
      <w:r w:rsidR="008D425F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в представленной статье описаны результаты масштабных научных исследований. </w:t>
      </w:r>
    </w:p>
    <w:p w:rsidR="0063374A" w:rsidRPr="00763261" w:rsidRDefault="00774E7C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должна содержать следующие последовательно 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(именно в такой последовательности они должны быть расположены в авторском файле с текстом статьи):</w:t>
      </w:r>
    </w:p>
    <w:p w:rsidR="0063374A" w:rsidRPr="00763261" w:rsidRDefault="0063374A" w:rsidP="003C1A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универсальной десятичной классификации (УДК);</w:t>
      </w:r>
    </w:p>
    <w:p w:rsidR="0063374A" w:rsidRPr="00763261" w:rsidRDefault="0063374A" w:rsidP="003C1A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(название) статьи;</w:t>
      </w:r>
    </w:p>
    <w:p w:rsidR="0063374A" w:rsidRPr="00763261" w:rsidRDefault="0063374A" w:rsidP="003C1A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 и фамилии авторов;</w:t>
      </w:r>
    </w:p>
    <w:p w:rsidR="0063374A" w:rsidRPr="00763261" w:rsidRDefault="0063374A" w:rsidP="003C1A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учреждений, в которых они работают;</w:t>
      </w:r>
    </w:p>
    <w:p w:rsidR="0063374A" w:rsidRPr="00763261" w:rsidRDefault="0063374A" w:rsidP="003C1A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электронн</w:t>
      </w:r>
      <w:r w:rsidR="00CD43A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почты всех авторов;</w:t>
      </w:r>
    </w:p>
    <w:p w:rsidR="0063374A" w:rsidRPr="00763261" w:rsidRDefault="0063374A" w:rsidP="003C1A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  <w:r w:rsidR="00BF6628" w:rsidRPr="00763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</w:t>
      </w:r>
      <w:r w:rsidR="00BF6628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языках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3374A" w:rsidRPr="00763261" w:rsidRDefault="0063374A" w:rsidP="003C1A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(на русском</w:t>
      </w:r>
      <w:r w:rsidR="00BF6628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bookmarkStart w:id="0" w:name="_GoBack"/>
      <w:bookmarkEnd w:id="0"/>
      <w:r w:rsidR="00BF6628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 казахском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английском язык</w:t>
      </w:r>
      <w:r w:rsidR="008D425F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3374A" w:rsidRPr="00763261" w:rsidRDefault="0063374A" w:rsidP="003C1A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статьи;</w:t>
      </w:r>
    </w:p>
    <w:p w:rsidR="0063374A" w:rsidRPr="00763261" w:rsidRDefault="0063374A" w:rsidP="003C1A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электронн</w:t>
      </w:r>
      <w:r w:rsidR="00CD43A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почты всех авторов;</w:t>
      </w:r>
      <w:r w:rsidR="00CD43A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 см выше</w:t>
      </w:r>
    </w:p>
    <w:p w:rsidR="0063374A" w:rsidRPr="00763261" w:rsidRDefault="0063374A" w:rsidP="003C1A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пристатейный</w:t>
      </w:r>
      <w:proofErr w:type="spellEnd"/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библиографический список. </w:t>
      </w:r>
    </w:p>
    <w:p w:rsidR="00BF6628" w:rsidRPr="00763261" w:rsidRDefault="00BF6628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4A" w:rsidRPr="00763261" w:rsidRDefault="00774E7C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оформления рукописи статьи.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представленной авторами рукописи статьи для форматирования текста не должны использоваться табуляци</w:t>
      </w:r>
      <w:r w:rsidR="00CD43A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принудительные переносы, а также проставляться лишние пробелы. Каждый элемент статьи должны быть отделен от соседних элементов дополнительным межстрочным интервалом.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статьи должны быть оформлены в соответствии со следующими требованиями:</w:t>
      </w:r>
    </w:p>
    <w:p w:rsidR="0063374A" w:rsidRPr="00763261" w:rsidRDefault="00E62B5C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Статья начинается с индекса УДК. Размер шрифта - 14 пунктов, выравнивание по левому краю.</w:t>
      </w:r>
    </w:p>
    <w:p w:rsidR="0063374A" w:rsidRPr="00763261" w:rsidRDefault="00E62B5C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Заголовок (название) статьи, который пишется полужирным шрифтом размером 18 пунктов, должен четко отражать ее содержание. Не допускается, чтобы заголовок состоял из нескольких предложений.</w:t>
      </w:r>
    </w:p>
    <w:p w:rsidR="0063374A" w:rsidRPr="00763261" w:rsidRDefault="00E62B5C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Инициалы и фамилии авторов пишут шрифтом размером 14 пунктов, фамилии авторов разделяют запятыми. Перед фамилией первого автора ставят знак копирайта, а после фамилии каждого из авторов - сноску с указанием места его работы.</w:t>
      </w:r>
    </w:p>
    <w:p w:rsidR="0063374A" w:rsidRPr="00763261" w:rsidRDefault="00E62B5C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Сноска, выполненная шрифтом 12 пунктов, включает полное название организации, ее адрес, почтовый индекс, страну. Обращаем внимание на то, что эти сведения должны полностью совпадать с информацией, размещенной на официальном сайте организации.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Заголовок, список авторов и перечень учреждений разделяются пустыми строками и выравниваются по центру. Ниже следует пример оформления начала статьи.</w:t>
      </w:r>
    </w:p>
    <w:p w:rsidR="0063374A" w:rsidRPr="00763261" w:rsidRDefault="0063374A" w:rsidP="00633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599.722</w:t>
      </w:r>
    </w:p>
    <w:p w:rsidR="0063374A" w:rsidRPr="00763261" w:rsidRDefault="0086499F" w:rsidP="006337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Building</w:t>
      </w:r>
      <w:r w:rsidRPr="00763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32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information</w:t>
      </w:r>
      <w:r w:rsidRPr="00763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32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modeling</w:t>
      </w:r>
      <w:r w:rsidRPr="00763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39160E" w:rsidRPr="00763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архитектуре и строительстве</w:t>
      </w:r>
    </w:p>
    <w:p w:rsidR="0063374A" w:rsidRPr="00763261" w:rsidRDefault="0063374A" w:rsidP="006337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</w:t>
      </w:r>
      <w:r w:rsidR="00000C06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Г.Д.Мауленова</w:t>
      </w:r>
      <w:r w:rsidRPr="007632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0C06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CD43A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C06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Яскевич</w:t>
      </w:r>
    </w:p>
    <w:p w:rsidR="0063374A" w:rsidRPr="00763261" w:rsidRDefault="0063374A" w:rsidP="006337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39160E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Казахский национальный исследовательский технический университет имени К.И. Сатпаева (</w:t>
      </w:r>
      <w:r w:rsidR="0039160E" w:rsidRPr="00763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SATBAYEV</w:t>
      </w:r>
      <w:r w:rsidR="0039160E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60E" w:rsidRPr="00763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UNIVERSITY</w:t>
      </w:r>
      <w:r w:rsidR="0039160E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3374A" w:rsidRPr="00763261" w:rsidRDefault="00E62B5C" w:rsidP="00E62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.5. Аннотация должна кратко излагать предмет статьи и основные содержащиеся в ней результаты. Объем аннотации (</w:t>
      </w:r>
      <w:proofErr w:type="spellStart"/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микрорефера</w:t>
      </w:r>
      <w:r w:rsidR="002B3273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="002B3273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статьи) – до 50 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слов. Начертание шрифта текста аннотации - курсив, размер шрифта - 14 пунктов, выравнивание по ширине страницы. </w:t>
      </w:r>
    </w:p>
    <w:p w:rsidR="0063374A" w:rsidRPr="00763261" w:rsidRDefault="00E62B5C" w:rsidP="00E62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Ключевые слова (не более 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Начертание шрифта - курсив, размер шрифта - 14 пунктов, выравнивание по левому краю страницы, разделитель ключевых слов - запятая. Обращаем внимание, что ключевые слова представляют собой список понятий для поиска статьи в информационном пространстве, а не тезисы или словосочетания из нескольких слов.</w:t>
      </w:r>
    </w:p>
    <w:p w:rsidR="0063374A" w:rsidRPr="00763261" w:rsidRDefault="00E62B5C" w:rsidP="00E62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.7. Текст статьи.</w:t>
      </w:r>
    </w:p>
    <w:p w:rsidR="0063374A" w:rsidRPr="00763261" w:rsidRDefault="0063374A" w:rsidP="00E6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статей необходимо придерживаться следующей структуры статьи:</w:t>
      </w:r>
    </w:p>
    <w:p w:rsidR="0063374A" w:rsidRPr="00763261" w:rsidRDefault="0063374A" w:rsidP="00E62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состояния рассматриваемого вопроса и постановка задачи, решаемой в статье (введение);</w:t>
      </w:r>
    </w:p>
    <w:p w:rsidR="0063374A" w:rsidRPr="00763261" w:rsidRDefault="0063374A" w:rsidP="00E62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методы решения задачи и принятые допущения;</w:t>
      </w:r>
    </w:p>
    <w:p w:rsidR="0063374A" w:rsidRPr="00763261" w:rsidRDefault="0063374A" w:rsidP="00E62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статьи (</w:t>
      </w:r>
      <w:proofErr w:type="gramStart"/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описание физической сущности процессов и явлений, доказательства представленных в статье положений, исходные и конечные математические выражения, математические выкладки и преобразования, эксперименты и расчеты, примеры и иллюстрации);</w:t>
      </w:r>
    </w:p>
    <w:p w:rsidR="0063374A" w:rsidRPr="00763261" w:rsidRDefault="0063374A" w:rsidP="00E62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полученных результатов и сопоставление их с ранее опубликованными;</w:t>
      </w:r>
    </w:p>
    <w:p w:rsidR="0063374A" w:rsidRPr="00763261" w:rsidRDefault="0063374A" w:rsidP="00470B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шрифта текста статьи - 14 пунктов, межстрочный интервал - </w:t>
      </w:r>
      <w:r w:rsidR="0039160E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одинарный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абзацный отступ - 1 см, выравнивание по ширине страницы.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Встречающиеся в тексте условные обозначения и сокращения должны быть раскрыты при первом упоминании их в тексте.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физических величин, используемых в статье, должны входить в Международную систему единиц (СИ). Допускается использование единиц, разрешенных к применению наряду с единицами СИ, а также кратных и дольных единиц.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разделов статьи набираются полужирным шрифтом размером 14 пунктов с начала абзаца и отделены от текста символом точк</w:t>
      </w:r>
      <w:r w:rsidR="00CD43A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формулы набираются полностью в редакторе формул </w:t>
      </w:r>
      <w:proofErr w:type="spellStart"/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MathType</w:t>
      </w:r>
      <w:proofErr w:type="spellEnd"/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6.х с выравниванием по центру страницы. Номера формул проставляются в скобках справа. Не принимаются к изданию тексты статей с формулами, представленными в виде рисунков или наборов символов с вставками элементов </w:t>
      </w:r>
      <w:proofErr w:type="spellStart"/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MathType</w:t>
      </w:r>
      <w:proofErr w:type="spellEnd"/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должны располагаться в пределах рабочего поля. При переносе таблицы на другую страницу следует переносить и головку таблицы. Название таблицы выравнивается по центру страницы, номер таблицы выравнивается по левому краю страницы. Таблицы 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нумеруются в порядке их упоминания в тексте. Информация, представленная в виде диаграмм и графиков, не должна дублироваться в виде таблиц.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(рисунки, диаграммы, графики, фотографии) размещаются в рамках рабочего поля непосредственно в тексте статьи, исходя из логики изложения, и нумеруются в порядке их упоминания в тексте. Иллюстрации должны быть понятными, а надписи на них соответствовать тексту. Допускается использование рисунков в форматах JPEG, PNG, TIFF. На каждый рисунок должна быть как минимум одна ссылка в тексте.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 в тексте сканированные изображения должны иметь разрешение не менее 300dpi</w:t>
      </w:r>
      <w:r w:rsidR="002B3273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сохранением цвета оригинала</w:t>
      </w: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4A" w:rsidRPr="00763261" w:rsidRDefault="0063374A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к рисункам должны содержать достаточно полную информацию для того, чтобы приводимые данные могли быть понятны без обращения к тексту (если эта информация уже не дана в другой иллюстрации). Аббревиатуры расшифровываются в подрисуночных подписях, если это не было ранее сделано в тексте.</w:t>
      </w:r>
    </w:p>
    <w:p w:rsidR="0063374A" w:rsidRPr="00763261" w:rsidRDefault="00E62B5C" w:rsidP="00470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374A" w:rsidRPr="0076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В библиографическом списке источники располагаются в порядке их упоминания в статье. Порядковый номер ссылки указывается в квадратных скобках в соответствующей строке текста статьи. </w:t>
      </w:r>
    </w:p>
    <w:p w:rsidR="00E44279" w:rsidRPr="00763261" w:rsidRDefault="00E44279"/>
    <w:p w:rsidR="00100375" w:rsidRPr="00763261" w:rsidRDefault="00100375"/>
    <w:p w:rsidR="00FC47B0" w:rsidRPr="00763261" w:rsidRDefault="00FC47B0" w:rsidP="00FC47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61">
        <w:rPr>
          <w:rFonts w:ascii="Times New Roman" w:hAnsi="Times New Roman" w:cs="Times New Roman"/>
          <w:b/>
          <w:caps/>
          <w:sz w:val="28"/>
          <w:szCs w:val="28"/>
        </w:rPr>
        <w:t>Заявка</w:t>
      </w:r>
      <w:r w:rsidRPr="007632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7B0" w:rsidRPr="00763261" w:rsidRDefault="00FC47B0" w:rsidP="00FC47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61">
        <w:rPr>
          <w:rFonts w:ascii="Times New Roman" w:hAnsi="Times New Roman" w:cs="Times New Roman"/>
          <w:b/>
          <w:sz w:val="28"/>
          <w:szCs w:val="28"/>
        </w:rPr>
        <w:t>на участие в II</w:t>
      </w:r>
      <w:r w:rsidRPr="007632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3261">
        <w:rPr>
          <w:rFonts w:ascii="Times New Roman" w:hAnsi="Times New Roman" w:cs="Times New Roman"/>
          <w:b/>
          <w:sz w:val="28"/>
          <w:szCs w:val="28"/>
        </w:rPr>
        <w:t xml:space="preserve"> Международном Инновационном</w:t>
      </w:r>
    </w:p>
    <w:p w:rsidR="00FC47B0" w:rsidRPr="00763261" w:rsidRDefault="00FC47B0" w:rsidP="00FC47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61">
        <w:rPr>
          <w:rFonts w:ascii="Times New Roman" w:hAnsi="Times New Roman" w:cs="Times New Roman"/>
          <w:b/>
          <w:sz w:val="28"/>
          <w:szCs w:val="28"/>
        </w:rPr>
        <w:t xml:space="preserve">Форуме «Цифровой Казахстан: устойчивое развитие градостроительных систем в </w:t>
      </w:r>
      <w:r w:rsidRPr="00763261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763261">
        <w:rPr>
          <w:rFonts w:ascii="Times New Roman" w:hAnsi="Times New Roman" w:cs="Times New Roman"/>
          <w:b/>
          <w:sz w:val="28"/>
          <w:szCs w:val="28"/>
        </w:rPr>
        <w:t xml:space="preserve"> веке» </w:t>
      </w:r>
    </w:p>
    <w:p w:rsidR="00FC47B0" w:rsidRPr="00763261" w:rsidRDefault="00FC47B0" w:rsidP="00FC47B0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4198"/>
      </w:tblGrid>
      <w:tr w:rsidR="00FC47B0" w:rsidRPr="00763261" w:rsidTr="00094856">
        <w:trPr>
          <w:trHeight w:val="856"/>
        </w:trPr>
        <w:tc>
          <w:tcPr>
            <w:tcW w:w="2754" w:type="pct"/>
          </w:tcPr>
          <w:p w:rsidR="00FC47B0" w:rsidRPr="00763261" w:rsidRDefault="00CD43AA" w:rsidP="0009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FC47B0" w:rsidRPr="007632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2246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7B0" w:rsidRPr="00763261" w:rsidTr="00094856">
        <w:tc>
          <w:tcPr>
            <w:tcW w:w="2754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246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7B0" w:rsidRPr="00763261" w:rsidTr="00094856">
        <w:tc>
          <w:tcPr>
            <w:tcW w:w="2754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246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7B0" w:rsidRPr="00763261" w:rsidTr="00094856">
        <w:tc>
          <w:tcPr>
            <w:tcW w:w="2754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2246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7B0" w:rsidRPr="00763261" w:rsidTr="00094856">
        <w:tc>
          <w:tcPr>
            <w:tcW w:w="2754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46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7B0" w:rsidRPr="00763261" w:rsidTr="00094856">
        <w:tc>
          <w:tcPr>
            <w:tcW w:w="2754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2246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7B0" w:rsidRPr="00763261" w:rsidTr="00094856">
        <w:tc>
          <w:tcPr>
            <w:tcW w:w="2754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2246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7B0" w:rsidRPr="00763261" w:rsidTr="00094856">
        <w:tc>
          <w:tcPr>
            <w:tcW w:w="2754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246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7B0" w:rsidRPr="00763261" w:rsidTr="00094856">
        <w:tc>
          <w:tcPr>
            <w:tcW w:w="2754" w:type="pct"/>
          </w:tcPr>
          <w:p w:rsidR="00FC47B0" w:rsidRPr="00763261" w:rsidRDefault="00FC47B0" w:rsidP="000948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  <w:r w:rsidRPr="007632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C47B0" w:rsidRPr="00763261" w:rsidRDefault="00FC47B0" w:rsidP="00FC47B0">
            <w:pPr>
              <w:numPr>
                <w:ilvl w:val="0"/>
                <w:numId w:val="11"/>
              </w:numPr>
              <w:tabs>
                <w:tab w:val="clear" w:pos="840"/>
                <w:tab w:val="num" w:pos="142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в качестве слушателя </w:t>
            </w:r>
          </w:p>
          <w:p w:rsidR="00FC47B0" w:rsidRPr="00763261" w:rsidRDefault="00FC47B0" w:rsidP="00FC47B0">
            <w:pPr>
              <w:numPr>
                <w:ilvl w:val="0"/>
                <w:numId w:val="11"/>
              </w:numPr>
              <w:tabs>
                <w:tab w:val="clear" w:pos="840"/>
                <w:tab w:val="num" w:pos="142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в качестве слушателя и публикация статьи </w:t>
            </w:r>
          </w:p>
          <w:p w:rsidR="00FC47B0" w:rsidRPr="00763261" w:rsidRDefault="00FC47B0" w:rsidP="00FC47B0">
            <w:pPr>
              <w:numPr>
                <w:ilvl w:val="0"/>
                <w:numId w:val="12"/>
              </w:numPr>
              <w:tabs>
                <w:tab w:val="clear" w:pos="720"/>
                <w:tab w:val="num" w:pos="142"/>
                <w:tab w:val="left" w:pos="360"/>
                <w:tab w:val="left" w:pos="6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только публикация статьи </w:t>
            </w:r>
            <w:r w:rsidRPr="00763261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FC47B0" w:rsidRPr="00763261" w:rsidRDefault="00FC47B0" w:rsidP="00FC47B0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устный доклад и публикация статьи</w:t>
            </w:r>
          </w:p>
        </w:tc>
        <w:tc>
          <w:tcPr>
            <w:tcW w:w="2246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7B0" w:rsidRPr="00763261" w:rsidTr="00094856">
        <w:tc>
          <w:tcPr>
            <w:tcW w:w="2754" w:type="pct"/>
          </w:tcPr>
          <w:p w:rsidR="00FC47B0" w:rsidRPr="00763261" w:rsidRDefault="00FC47B0" w:rsidP="0009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261">
              <w:rPr>
                <w:rFonts w:ascii="Times New Roman" w:hAnsi="Times New Roman" w:cs="Times New Roman"/>
                <w:sz w:val="28"/>
                <w:szCs w:val="28"/>
              </w:rPr>
              <w:t>Название доклада/статьи (докладов/статей)</w:t>
            </w:r>
          </w:p>
        </w:tc>
        <w:tc>
          <w:tcPr>
            <w:tcW w:w="2246" w:type="pct"/>
          </w:tcPr>
          <w:p w:rsidR="00FC47B0" w:rsidRPr="00763261" w:rsidRDefault="00FC47B0" w:rsidP="00094856">
            <w:pPr>
              <w:rPr>
                <w:b/>
                <w:sz w:val="28"/>
                <w:szCs w:val="28"/>
              </w:rPr>
            </w:pPr>
          </w:p>
        </w:tc>
      </w:tr>
    </w:tbl>
    <w:p w:rsidR="00FC47B0" w:rsidRPr="00763261" w:rsidRDefault="00FC47B0" w:rsidP="00FC47B0"/>
    <w:p w:rsidR="00834310" w:rsidRPr="00EE73C8" w:rsidRDefault="00834310" w:rsidP="00834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61">
        <w:rPr>
          <w:rFonts w:ascii="Times New Roman" w:hAnsi="Times New Roman" w:cs="Times New Roman"/>
          <w:b/>
          <w:sz w:val="24"/>
          <w:szCs w:val="24"/>
        </w:rPr>
        <w:t>Заявку и электронный вариант доклада</w:t>
      </w:r>
      <w:r w:rsidRPr="00763261">
        <w:rPr>
          <w:rFonts w:ascii="Times New Roman" w:hAnsi="Times New Roman" w:cs="Times New Roman"/>
          <w:sz w:val="24"/>
          <w:szCs w:val="24"/>
        </w:rPr>
        <w:t xml:space="preserve"> отправлять по электронной почте на адрес оргкомитета: </w:t>
      </w:r>
      <w:proofErr w:type="spellStart"/>
      <w:r w:rsidRPr="00763261">
        <w:rPr>
          <w:rFonts w:ascii="Times New Roman" w:hAnsi="Times New Roman" w:cs="Times New Roman"/>
          <w:b/>
          <w:color w:val="333399"/>
          <w:sz w:val="24"/>
          <w:szCs w:val="24"/>
          <w:lang w:val="en-US"/>
        </w:rPr>
        <w:t>digitalkz</w:t>
      </w:r>
      <w:proofErr w:type="spellEnd"/>
      <w:r w:rsidRPr="00763261">
        <w:rPr>
          <w:rFonts w:ascii="Times New Roman" w:hAnsi="Times New Roman" w:cs="Times New Roman"/>
          <w:b/>
          <w:color w:val="333399"/>
          <w:sz w:val="24"/>
          <w:szCs w:val="24"/>
        </w:rPr>
        <w:t>@</w:t>
      </w:r>
      <w:proofErr w:type="spellStart"/>
      <w:r w:rsidRPr="00763261">
        <w:rPr>
          <w:rFonts w:ascii="Times New Roman" w:hAnsi="Times New Roman" w:cs="Times New Roman"/>
          <w:b/>
          <w:color w:val="333399"/>
          <w:sz w:val="24"/>
          <w:szCs w:val="24"/>
          <w:lang w:val="en-US"/>
        </w:rPr>
        <w:t>bk</w:t>
      </w:r>
      <w:proofErr w:type="spellEnd"/>
      <w:r w:rsidRPr="00763261">
        <w:rPr>
          <w:rFonts w:ascii="Times New Roman" w:hAnsi="Times New Roman" w:cs="Times New Roman"/>
          <w:b/>
          <w:color w:val="333399"/>
          <w:sz w:val="24"/>
          <w:szCs w:val="24"/>
        </w:rPr>
        <w:t>.</w:t>
      </w:r>
      <w:proofErr w:type="spellStart"/>
      <w:r w:rsidRPr="00763261">
        <w:rPr>
          <w:rFonts w:ascii="Times New Roman" w:hAnsi="Times New Roman" w:cs="Times New Roman"/>
          <w:b/>
          <w:color w:val="333399"/>
          <w:sz w:val="24"/>
          <w:szCs w:val="24"/>
          <w:lang w:val="en-US"/>
        </w:rPr>
        <w:t>ru</w:t>
      </w:r>
      <w:proofErr w:type="spellEnd"/>
      <w:r w:rsidRPr="00763261">
        <w:rPr>
          <w:rFonts w:ascii="Times New Roman" w:hAnsi="Times New Roman" w:cs="Times New Roman"/>
          <w:b/>
          <w:color w:val="333399"/>
          <w:sz w:val="24"/>
          <w:szCs w:val="24"/>
        </w:rPr>
        <w:t xml:space="preserve">, </w:t>
      </w:r>
      <w:proofErr w:type="spellStart"/>
      <w:r w:rsidRPr="00763261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63261">
        <w:rPr>
          <w:rFonts w:ascii="Times New Roman" w:hAnsi="Times New Roman" w:cs="Times New Roman"/>
          <w:sz w:val="24"/>
          <w:szCs w:val="24"/>
        </w:rPr>
        <w:t>. тел.: 8-727-257-71-91 (</w:t>
      </w:r>
      <w:proofErr w:type="spellStart"/>
      <w:r w:rsidRPr="00763261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763261">
        <w:rPr>
          <w:rFonts w:ascii="Times New Roman" w:hAnsi="Times New Roman" w:cs="Times New Roman"/>
          <w:sz w:val="24"/>
          <w:szCs w:val="24"/>
        </w:rPr>
        <w:t>. 71-91; 73-95).</w:t>
      </w:r>
      <w:r w:rsidRPr="00EE7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BF4" w:rsidRPr="00B93A64" w:rsidRDefault="00D43BF4"/>
    <w:sectPr w:rsidR="00D43BF4" w:rsidRPr="00B9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096"/>
    <w:multiLevelType w:val="multilevel"/>
    <w:tmpl w:val="040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B6A60"/>
    <w:multiLevelType w:val="hybridMultilevel"/>
    <w:tmpl w:val="AF4E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B5BE6"/>
    <w:multiLevelType w:val="hybridMultilevel"/>
    <w:tmpl w:val="B80C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3202"/>
    <w:multiLevelType w:val="hybridMultilevel"/>
    <w:tmpl w:val="4BBC01F6"/>
    <w:lvl w:ilvl="0" w:tplc="7276869E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02420A4"/>
    <w:multiLevelType w:val="multilevel"/>
    <w:tmpl w:val="CF98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E694F"/>
    <w:multiLevelType w:val="hybridMultilevel"/>
    <w:tmpl w:val="8F88E71A"/>
    <w:lvl w:ilvl="0" w:tplc="06647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614C8"/>
    <w:multiLevelType w:val="multilevel"/>
    <w:tmpl w:val="040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1227A"/>
    <w:multiLevelType w:val="multilevel"/>
    <w:tmpl w:val="040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A1CDD"/>
    <w:multiLevelType w:val="multilevel"/>
    <w:tmpl w:val="040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8219C"/>
    <w:multiLevelType w:val="multilevel"/>
    <w:tmpl w:val="3FA8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E6505"/>
    <w:multiLevelType w:val="hybridMultilevel"/>
    <w:tmpl w:val="F0548398"/>
    <w:lvl w:ilvl="0" w:tplc="1896A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B3F27"/>
    <w:multiLevelType w:val="hybridMultilevel"/>
    <w:tmpl w:val="28E8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E0199"/>
    <w:multiLevelType w:val="multilevel"/>
    <w:tmpl w:val="040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5"/>
    <w:rsid w:val="00000C06"/>
    <w:rsid w:val="000066C3"/>
    <w:rsid w:val="00052ABE"/>
    <w:rsid w:val="000674DB"/>
    <w:rsid w:val="00075352"/>
    <w:rsid w:val="000B7474"/>
    <w:rsid w:val="00100375"/>
    <w:rsid w:val="00103ECD"/>
    <w:rsid w:val="00117EE2"/>
    <w:rsid w:val="001A3D71"/>
    <w:rsid w:val="001E1C45"/>
    <w:rsid w:val="00241AF2"/>
    <w:rsid w:val="002B3273"/>
    <w:rsid w:val="00302591"/>
    <w:rsid w:val="0039160E"/>
    <w:rsid w:val="003C1ACC"/>
    <w:rsid w:val="003F0170"/>
    <w:rsid w:val="003F7FD5"/>
    <w:rsid w:val="004344AD"/>
    <w:rsid w:val="00470B05"/>
    <w:rsid w:val="005141C1"/>
    <w:rsid w:val="005453B1"/>
    <w:rsid w:val="00570BB7"/>
    <w:rsid w:val="00591AED"/>
    <w:rsid w:val="0063374A"/>
    <w:rsid w:val="006B7CDA"/>
    <w:rsid w:val="006D59BC"/>
    <w:rsid w:val="00704494"/>
    <w:rsid w:val="0073182A"/>
    <w:rsid w:val="00754A2A"/>
    <w:rsid w:val="00761197"/>
    <w:rsid w:val="00763261"/>
    <w:rsid w:val="00774E7C"/>
    <w:rsid w:val="007A485C"/>
    <w:rsid w:val="007B4AC7"/>
    <w:rsid w:val="007E7F40"/>
    <w:rsid w:val="007F7553"/>
    <w:rsid w:val="00834310"/>
    <w:rsid w:val="00842DC9"/>
    <w:rsid w:val="0086499F"/>
    <w:rsid w:val="00886FD8"/>
    <w:rsid w:val="008D425F"/>
    <w:rsid w:val="008F6045"/>
    <w:rsid w:val="009D1D6C"/>
    <w:rsid w:val="00A12954"/>
    <w:rsid w:val="00A13CE0"/>
    <w:rsid w:val="00A32697"/>
    <w:rsid w:val="00B47280"/>
    <w:rsid w:val="00B93A64"/>
    <w:rsid w:val="00BF6628"/>
    <w:rsid w:val="00C271A5"/>
    <w:rsid w:val="00CD43AA"/>
    <w:rsid w:val="00D02480"/>
    <w:rsid w:val="00D15B5E"/>
    <w:rsid w:val="00D27E8D"/>
    <w:rsid w:val="00D43BF4"/>
    <w:rsid w:val="00D759AE"/>
    <w:rsid w:val="00DA0267"/>
    <w:rsid w:val="00E44279"/>
    <w:rsid w:val="00E62B5C"/>
    <w:rsid w:val="00EA21BA"/>
    <w:rsid w:val="00F7062F"/>
    <w:rsid w:val="00F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D781B-47D6-4D1D-A3BB-A4DF879F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74A"/>
    <w:rPr>
      <w:b/>
      <w:bCs/>
    </w:rPr>
  </w:style>
  <w:style w:type="character" w:styleId="a5">
    <w:name w:val="Hyperlink"/>
    <w:basedOn w:val="a0"/>
    <w:unhideWhenUsed/>
    <w:rsid w:val="0063374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70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470B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3812">
          <w:marLeft w:val="0"/>
          <w:marRight w:val="0"/>
          <w:marTop w:val="0"/>
          <w:marBottom w:val="0"/>
          <w:divBdr>
            <w:top w:val="single" w:sz="6" w:space="29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831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9636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67296056">
          <w:marLeft w:val="0"/>
          <w:marRight w:val="0"/>
          <w:marTop w:val="0"/>
          <w:marBottom w:val="0"/>
          <w:divBdr>
            <w:top w:val="single" w:sz="6" w:space="29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48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729">
                  <w:marLeft w:val="0"/>
                  <w:marRight w:val="0"/>
                  <w:marTop w:val="0"/>
                  <w:marBottom w:val="0"/>
                  <w:divBdr>
                    <w:top w:val="single" w:sz="48" w:space="31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26D9-6672-4F20-A2A2-18F8021B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Антонина</cp:lastModifiedBy>
  <cp:revision>8</cp:revision>
  <cp:lastPrinted>2017-10-12T08:41:00Z</cp:lastPrinted>
  <dcterms:created xsi:type="dcterms:W3CDTF">2019-01-16T09:27:00Z</dcterms:created>
  <dcterms:modified xsi:type="dcterms:W3CDTF">2019-01-18T10:34:00Z</dcterms:modified>
</cp:coreProperties>
</file>